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numPr>
          <w:numId w:val="0"/>
        </w:numPr>
        <w:spacing w:after="0" w:line="480" w:lineRule="auto"/>
        <w:ind w:left="710" w:leftChars="0" w:right="-20" w:rightChars="0"/>
        <w:rPr>
          <w:rFonts w:ascii="Arial" w:hAnsi="Arial" w:eastAsia="Times New Roman" w:cs="Arial"/>
          <w:b/>
          <w:bCs/>
          <w:sz w:val="24"/>
          <w:szCs w:val="24"/>
        </w:rPr>
      </w:pPr>
    </w:p>
    <w:p>
      <w:pPr>
        <w:pStyle w:val="11"/>
        <w:spacing w:line="480" w:lineRule="auto"/>
        <w:ind w:firstLine="770" w:firstLineChars="350"/>
        <w:rPr>
          <w:rFonts w:ascii="Arial" w:hAnsi="Arial" w:cs="Arial"/>
          <w:sz w:val="21"/>
          <w:szCs w:val="22"/>
        </w:rPr>
      </w:pPr>
      <w:r>
        <w:rPr>
          <w:rFonts w:hint="eastAsia" w:ascii="Arial" w:hAnsi="Arial" w:cs="Arial"/>
          <w:sz w:val="22"/>
          <w:szCs w:val="22"/>
          <w:lang w:val="en-US" w:eastAsia="zh-CN"/>
        </w:rPr>
        <w:t>RZ-Z62</w:t>
      </w:r>
      <w:r>
        <w:rPr>
          <w:rFonts w:hint="eastAsia" w:ascii="Arial" w:hAnsi="Arial" w:cs="Arial"/>
          <w:sz w:val="22"/>
          <w:szCs w:val="22"/>
        </w:rPr>
        <w:t xml:space="preserve"> </w:t>
      </w:r>
      <w:r>
        <w:rPr>
          <w:rFonts w:hint="eastAsia" w:ascii="Arial" w:hAnsi="Arial" w:cs="Arial"/>
          <w:sz w:val="21"/>
          <w:szCs w:val="22"/>
        </w:rPr>
        <w:t>;</w:t>
      </w:r>
      <w:r>
        <w:rPr>
          <w:rFonts w:hint="eastAsia" w:ascii="Arial" w:hAnsi="Arial" w:cs="Arial"/>
          <w:sz w:val="21"/>
          <w:szCs w:val="22"/>
          <w:lang w:val="en-US" w:eastAsia="zh-CN"/>
        </w:rPr>
        <w:t xml:space="preserve"> Yellow Green</w:t>
      </w:r>
      <w:r>
        <w:rPr>
          <w:rFonts w:hint="eastAsia" w:ascii="Arial" w:hAnsi="Arial" w:cs="Arial"/>
          <w:sz w:val="21"/>
          <w:szCs w:val="22"/>
        </w:rPr>
        <w:t xml:space="preserve">  </w:t>
      </w:r>
    </w:p>
    <w:p>
      <w:pPr>
        <w:pStyle w:val="11"/>
        <w:spacing w:line="480" w:lineRule="auto"/>
        <w:rPr>
          <w:rFonts w:ascii="Arial" w:hAnsi="Arial" w:cs="Arial"/>
          <w:sz w:val="21"/>
          <w:szCs w:val="22"/>
        </w:rPr>
      </w:pPr>
      <w:r>
        <w:rPr>
          <w:rFonts w:hint="eastAsia" w:ascii="Arial" w:hAnsi="Arial" w:cs="Arial"/>
          <w:sz w:val="21"/>
          <w:szCs w:val="22"/>
        </w:rPr>
        <w:t xml:space="preserve">            </w:t>
      </w:r>
      <w:r>
        <w:rPr>
          <w:rFonts w:ascii="Arial" w:hAnsi="Arial" w:cs="Arial"/>
          <w:sz w:val="21"/>
          <w:szCs w:val="22"/>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1.3. Details of the supplier of the safety data sheet</w:t>
      </w:r>
    </w:p>
    <w:p>
      <w:pPr>
        <w:spacing w:after="0" w:line="240" w:lineRule="auto"/>
        <w:ind w:left="710" w:right="-2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firstLine="960" w:firstLineChars="4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bookmarkStart w:id="0" w:name="_GoBack"/>
      <w:bookmarkEnd w:id="0"/>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after="0" w:line="254" w:lineRule="auto"/>
        <w:ind w:left="710" w:right="416"/>
        <w:jc w:val="both"/>
        <w:rPr>
          <w:rFonts w:ascii="Arial" w:hAnsi="Arial" w:eastAsia="Times New Roman" w:cs="Arial"/>
          <w:sz w:val="24"/>
          <w:szCs w:val="24"/>
        </w:rPr>
      </w:pPr>
    </w:p>
    <w:p>
      <w:pPr>
        <w:spacing w:before="36" w:after="0" w:line="240" w:lineRule="auto"/>
        <w:ind w:left="230" w:right="-20" w:firstLine="240" w:firstLineChars="10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8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3625"/>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77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258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val="en-US" w:eastAsia="zh-CN"/>
              </w:rPr>
              <w:t>1</w:t>
            </w:r>
            <w:r>
              <w:rPr>
                <w:rFonts w:hint="default" w:eastAsia="Times New Roman" w:cs="Calibri"/>
                <w:color w:val="000000"/>
                <w:sz w:val="24"/>
                <w:szCs w:val="24"/>
                <w:lang w:eastAsia="zh-CN"/>
              </w:rPr>
              <w:t>5-</w:t>
            </w:r>
            <w:r>
              <w:rPr>
                <w:rFonts w:hint="eastAsia" w:eastAsia="Times New Roman" w:cs="Calibri"/>
                <w:color w:val="000000"/>
                <w:sz w:val="24"/>
                <w:szCs w:val="24"/>
                <w:lang w:val="en-US" w:eastAsia="zh-CN"/>
              </w:rPr>
              <w:t>20</w:t>
            </w:r>
          </w:p>
        </w:tc>
        <w:tc>
          <w:tcPr>
            <w:tcW w:w="258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tcPr>
          <w:p>
            <w:pPr>
              <w:spacing w:before="10" w:after="0" w:line="240" w:lineRule="exact"/>
              <w:rPr>
                <w:rFonts w:ascii="Arial" w:hAnsi="Arial" w:cs="Arial"/>
                <w:sz w:val="24"/>
                <w:szCs w:val="24"/>
                <w:lang w:eastAsia="zh-CN"/>
              </w:rPr>
            </w:pPr>
            <w:r>
              <w:rPr>
                <w:rFonts w:hint="eastAsia" w:ascii="Arial" w:hAnsi="Arial" w:cs="Arial" w:eastAsiaTheme="minorEastAsia"/>
                <w:color w:val="000000"/>
                <w:sz w:val="24"/>
                <w:szCs w:val="24"/>
                <w:lang w:eastAsia="zh-CN"/>
              </w:rPr>
              <w:t>B</w:t>
            </w:r>
            <w:r>
              <w:rPr>
                <w:rFonts w:ascii="Arial" w:hAnsi="Arial" w:eastAsia="Times New Roman" w:cs="Arial"/>
                <w:color w:val="000000"/>
                <w:sz w:val="24"/>
                <w:szCs w:val="24"/>
                <w:lang w:eastAsia="zh-CN"/>
              </w:rPr>
              <w:t>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default" w:eastAsia="Times New Roman" w:cs="Calibri"/>
                <w:color w:val="000000"/>
                <w:sz w:val="24"/>
                <w:szCs w:val="24"/>
                <w:lang w:eastAsia="zh-CN"/>
              </w:rPr>
              <w:t>10-15</w:t>
            </w:r>
          </w:p>
        </w:tc>
        <w:tc>
          <w:tcPr>
            <w:tcW w:w="258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77" w:type="dxa"/>
            <w:shd w:val="clear" w:color="auto" w:fill="auto"/>
          </w:tcPr>
          <w:p>
            <w:pPr>
              <w:spacing w:before="10"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258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7" w:type="dxa"/>
            <w:shd w:val="clear" w:color="auto" w:fill="auto"/>
          </w:tcPr>
          <w:p>
            <w:pPr>
              <w:spacing w:before="10" w:after="0" w:line="240" w:lineRule="exact"/>
              <w:rPr>
                <w:rFonts w:hint="default" w:ascii="Arial" w:hAnsi="Arial" w:cs="Arial" w:eastAsiaTheme="minorEastAsia"/>
                <w:sz w:val="24"/>
                <w:szCs w:val="24"/>
                <w:lang w:val="en-US" w:eastAsia="zh-CN"/>
              </w:rPr>
            </w:pPr>
            <w:r>
              <w:rPr>
                <w:rFonts w:hint="eastAsia" w:ascii="Arial" w:hAnsi="Arial" w:cs="Arial" w:eastAsiaTheme="minorEastAsia"/>
                <w:color w:val="000000"/>
                <w:sz w:val="24"/>
                <w:szCs w:val="24"/>
                <w:lang w:val="en-US" w:eastAsia="zh-CN"/>
              </w:rPr>
              <w:t>Pigment Green</w:t>
            </w:r>
          </w:p>
        </w:tc>
        <w:tc>
          <w:tcPr>
            <w:tcW w:w="3625" w:type="dxa"/>
            <w:shd w:val="clear" w:color="auto" w:fill="auto"/>
          </w:tcPr>
          <w:p>
            <w:pPr>
              <w:spacing w:before="10" w:after="0" w:line="240" w:lineRule="exact"/>
              <w:jc w:val="center"/>
              <w:rPr>
                <w:rFonts w:hint="default" w:ascii="Arial" w:hAnsi="Arial" w:cs="Arial" w:eastAsiaTheme="minorEastAsia"/>
                <w:sz w:val="24"/>
                <w:szCs w:val="24"/>
                <w:lang w:val="en-US" w:eastAsia="zh-CN"/>
              </w:rPr>
            </w:pPr>
            <w:r>
              <w:rPr>
                <w:rFonts w:hint="eastAsia" w:cs="Calibri" w:eastAsiaTheme="minorEastAsia"/>
                <w:color w:val="000000"/>
                <w:sz w:val="24"/>
                <w:szCs w:val="24"/>
                <w:lang w:val="en-US" w:eastAsia="zh-CN"/>
              </w:rPr>
              <w:t>4</w:t>
            </w:r>
          </w:p>
        </w:tc>
        <w:tc>
          <w:tcPr>
            <w:tcW w:w="2588" w:type="dxa"/>
            <w:shd w:val="clear" w:color="auto" w:fill="auto"/>
          </w:tcPr>
          <w:p>
            <w:pPr>
              <w:spacing w:before="10" w:after="0" w:line="240" w:lineRule="exact"/>
              <w:jc w:val="center"/>
              <w:rPr>
                <w:rFonts w:ascii="Arial" w:hAnsi="Arial" w:cs="Arial"/>
                <w:sz w:val="24"/>
                <w:szCs w:val="24"/>
                <w:lang w:eastAsia="zh-CN"/>
              </w:rPr>
            </w:pPr>
            <w:r>
              <w:rPr>
                <w:rFonts w:hint="default" w:eastAsia="Times New Roman" w:cs="Calibri"/>
                <w:color w:val="000000"/>
                <w:sz w:val="24"/>
                <w:szCs w:val="24"/>
                <w:lang w:eastAsia="zh-CN"/>
              </w:rPr>
              <w:t>14302-13-7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7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50-80</w:t>
            </w:r>
          </w:p>
        </w:tc>
        <w:tc>
          <w:tcPr>
            <w:tcW w:w="258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9003-01-4</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hint="default" w:ascii="Arial" w:hAnsi="Arial" w:cs="Arial"/>
          <w:sz w:val="24"/>
          <w:szCs w:val="24"/>
          <w:lang w:val="en-US" w:eastAsia="zh-CN"/>
        </w:rPr>
      </w:pPr>
      <w:r>
        <w:rPr>
          <w:rFonts w:hint="eastAsia" w:ascii="Arial" w:hAnsi="Arial" w:cs="Arial"/>
          <w:sz w:val="24"/>
          <w:szCs w:val="24"/>
          <w:lang w:val="en-US" w:eastAsia="zh-CN"/>
        </w:rPr>
        <w:t xml:space="preserve">  </w:t>
      </w: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40" w:lineRule="exact"/>
        <w:ind w:firstLine="480" w:firstLineChars="200"/>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ascii="Arial" w:hAnsi="Arial" w:cs="Arial"/>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36"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hint="eastAsia"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spacing w:before="36" w:after="0" w:line="240" w:lineRule="auto"/>
        <w:ind w:left="230" w:right="-20"/>
        <w:rPr>
          <w:rFonts w:hint="eastAsia"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69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14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4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shd w:val="clear" w:color="auto" w:fill="auto"/>
          </w:tcPr>
          <w:p>
            <w:pPr>
              <w:spacing w:before="13"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r>
              <w:rPr>
                <w:rFonts w:hint="eastAsia" w:ascii="Arial" w:hAnsi="Arial" w:cs="Arial" w:eastAsiaTheme="minorEastAsia"/>
                <w:color w:val="000000"/>
                <w:sz w:val="24"/>
                <w:szCs w:val="24"/>
                <w:lang w:eastAsia="zh-CN"/>
              </w:rPr>
              <w:t>B</w:t>
            </w:r>
            <w:r>
              <w:rPr>
                <w:rFonts w:ascii="Arial" w:hAnsi="Arial" w:eastAsia="Times New Roman" w:cs="Arial"/>
                <w:color w:val="000000"/>
                <w:sz w:val="24"/>
                <w:szCs w:val="24"/>
                <w:lang w:eastAsia="zh-CN"/>
              </w:rPr>
              <w:t>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4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14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after="0" w:line="220" w:lineRule="exact"/>
        <w:ind w:right="-20" w:firstLine="720" w:firstLineChars="300"/>
        <w:rPr>
          <w:rFonts w:ascii="Arial" w:hAnsi="Arial" w:eastAsia="Times New Roman" w:cs="Arial"/>
          <w:position w:val="1"/>
          <w:sz w:val="24"/>
          <w:szCs w:val="24"/>
        </w:rPr>
      </w:pPr>
    </w:p>
    <w:p>
      <w:pPr>
        <w:spacing w:after="0" w:line="220" w:lineRule="exact"/>
        <w:ind w:right="-20" w:firstLine="720" w:firstLineChars="300"/>
        <w:rPr>
          <w:rFonts w:ascii="Arial" w:hAnsi="Arial" w:cs="Arial"/>
          <w:sz w:val="24"/>
          <w:szCs w:val="24"/>
          <w:lang w:eastAsia="zh-CN"/>
        </w:rPr>
      </w:pPr>
      <w:r>
        <w:rPr>
          <w:rFonts w:ascii="Arial" w:hAnsi="Arial" w:eastAsia="Times New Roman" w:cs="Arial"/>
          <w:position w:val="1"/>
          <w:sz w:val="24"/>
          <w:szCs w:val="24"/>
        </w:rPr>
        <w:t>See section 7 and 12</w:t>
      </w:r>
    </w:p>
    <w:p>
      <w:pPr>
        <w:spacing w:before="36" w:after="0" w:line="240" w:lineRule="auto"/>
        <w:ind w:right="3700"/>
        <w:rPr>
          <w:rFonts w:ascii="Arial" w:hAnsi="Arial" w:eastAsia="Times New Roman" w:cs="Arial"/>
          <w:b/>
          <w:bCs/>
          <w:sz w:val="24"/>
          <w:szCs w:val="24"/>
        </w:rPr>
      </w:pPr>
    </w:p>
    <w:p>
      <w:pPr>
        <w:spacing w:before="36" w:after="0" w:line="240" w:lineRule="auto"/>
        <w:ind w:right="370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hint="eastAsia" w:ascii="Arial" w:hAnsi="Arial" w:cs="Arial"/>
          <w:sz w:val="24"/>
          <w:szCs w:val="24"/>
          <w:lang w:val="en-US"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val="en-US" w:eastAsia="zh-CN"/>
        </w:rPr>
        <w:t xml:space="preserve">Yellow Green </w:t>
      </w:r>
    </w:p>
    <w:p>
      <w:pPr>
        <w:spacing w:after="0" w:line="240" w:lineRule="auto"/>
        <w:ind w:right="-20" w:firstLine="720" w:firstLineChars="30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default" w:ascii="Arial" w:hAnsi="Arial" w:eastAsia="宋体" w:cs="Arial"/>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val="en-US" w:eastAsia="zh-CN"/>
        </w:rPr>
        <w:t>1.042</w:t>
      </w:r>
    </w:p>
    <w:p>
      <w:pPr>
        <w:spacing w:after="0" w:line="240" w:lineRule="auto"/>
        <w:ind w:right="-20" w:firstLine="720" w:firstLineChars="300"/>
        <w:rPr>
          <w:rFonts w:ascii="Arial" w:hAnsi="Arial" w:eastAsia="Times New Roman" w:cs="Arial"/>
          <w:sz w:val="24"/>
          <w:szCs w:val="24"/>
        </w:rPr>
      </w:pPr>
      <w:r>
        <w:rPr>
          <w:rFonts w:ascii="Arial" w:hAnsi="Arial" w:eastAsia="Times New Roman" w:cs="Arial"/>
          <w:sz w:val="24"/>
          <w:szCs w:val="24"/>
        </w:rPr>
        <w:t xml:space="preserve"> 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cs="Arial" w:eastAsiaTheme="minorEastAsia"/>
          <w:sz w:val="24"/>
          <w:szCs w:val="24"/>
          <w:lang w:eastAsia="zh-CN"/>
        </w:rPr>
      </w:pPr>
      <w:r>
        <w:rPr>
          <w:rFonts w:ascii="Arial" w:hAnsi="Arial" w:eastAsia="Times New Roman" w:cs="Arial"/>
          <w:sz w:val="24"/>
          <w:szCs w:val="24"/>
        </w:rPr>
        <w:t xml:space="preserve">Weight Solids (w/w):  </w:t>
      </w:r>
      <w:r>
        <w:rPr>
          <w:rFonts w:hint="eastAsia" w:ascii="Arial" w:hAnsi="Arial" w:cs="Arial"/>
          <w:sz w:val="24"/>
          <w:szCs w:val="24"/>
          <w:lang w:val="en-US" w:eastAsia="zh-CN"/>
        </w:rPr>
        <w:t>62.90</w:t>
      </w:r>
      <w:r>
        <w:rPr>
          <w:rFonts w:ascii="Arial" w:hAnsi="Arial" w:eastAsia="Times New Roman" w:cs="Arial"/>
          <w:sz w:val="24"/>
          <w:szCs w:val="24"/>
        </w:rPr>
        <w: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(use state):</w:t>
      </w:r>
      <w:r>
        <w:rPr>
          <w:rFonts w:hint="eastAsia" w:ascii="Arial" w:hAnsi="Arial" w:cs="Arial"/>
          <w:sz w:val="24"/>
          <w:szCs w:val="24"/>
          <w:lang w:val="en-US" w:eastAsia="zh-CN"/>
        </w:rPr>
        <w:t xml:space="preserve"> 258.08</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sz w:val="24"/>
          <w:szCs w:val="24"/>
          <w:lang w:val="en-US" w:eastAsia="zh-CN"/>
        </w:rPr>
        <w:t>258.08</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lang w:eastAsia="zh-CN"/>
        </w:rPr>
        <w:t xml:space="preserve"> </w:t>
      </w:r>
      <w:r>
        <w:rPr>
          <w:rFonts w:hint="eastAsia" w:ascii="Arial" w:hAnsi="Arial" w:cs="Arial" w:eastAsiaTheme="minorEastAsia"/>
          <w:b/>
          <w:bCs/>
          <w:sz w:val="24"/>
          <w:szCs w:val="24"/>
          <w:lang w:val="en-US" w:eastAsia="zh-CN"/>
        </w:rPr>
        <w:t xml:space="preserve">     </w:t>
      </w:r>
      <w:r>
        <w:rPr>
          <w:rFonts w:hint="eastAsia" w:ascii="Arial" w:hAnsi="Arial" w:cs="Arial" w:eastAsiaTheme="minorEastAsia"/>
          <w:b/>
          <w:bCs/>
          <w:sz w:val="24"/>
          <w:szCs w:val="24"/>
          <w:lang w:eastAsia="zh-CN"/>
        </w:rPr>
        <w:t xml:space="preserve"> </w: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ascii="Arial" w:hAnsi="Arial" w:eastAsia="Times New Roman" w:cs="Arial"/>
          <w:b/>
          <w:bCs/>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after="0"/>
        <w:rPr>
          <w:rFonts w:ascii="Arial" w:hAnsi="Arial" w:cs="Arial"/>
          <w:sz w:val="24"/>
          <w:szCs w:val="24"/>
        </w:rPr>
        <w:sectPr>
          <w:headerReference r:id="rId5" w:type="default"/>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val="en-US" w:eastAsia="zh-CN"/>
        </w:rPr>
        <w:t xml:space="preserve">37.10 </w:t>
      </w:r>
      <w:r>
        <w:rPr>
          <w:rFonts w:ascii="Arial" w:hAnsi="Arial" w:eastAsia="Times New Roman" w:cs="Arial"/>
          <w:sz w:val="24"/>
          <w:szCs w:val="24"/>
        </w:rPr>
        <w:t>%</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hint="eastAsia" w:ascii="Arial" w:hAnsi="Arial" w:cs="Arial" w:eastAsiaTheme="minorEastAsia"/>
          <w:sz w:val="24"/>
          <w:szCs w:val="24"/>
          <w:lang w:val="en-US" w:eastAsia="zh-CN"/>
        </w:rPr>
        <w:t>37.10</w:t>
      </w:r>
      <w:r>
        <w:rPr>
          <w:rFonts w:hint="eastAsia" w:ascii="Arial" w:hAnsi="Arial" w:cs="Arial"/>
          <w:sz w:val="24"/>
          <w:szCs w:val="24"/>
          <w:lang w:val="en-US" w:eastAsia="zh-CN"/>
        </w:rPr>
        <w:t xml:space="preserve"> </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360" w:lineRule="auto"/>
      <w:rPr>
        <w:rFonts w:ascii="Arial" w:hAnsi="Arial" w:cs="Arial"/>
        <w:sz w:val="22"/>
      </w:rPr>
    </w:pPr>
  </w:p>
  <w:p>
    <w:pPr>
      <w:pStyle w:val="11"/>
      <w:spacing w:line="360" w:lineRule="auto"/>
      <w:ind w:right="-98"/>
      <w:rPr>
        <w:rFonts w:ascii="Arial" w:hAnsi="Arial" w:cs="Arial"/>
        <w:sz w:val="22"/>
        <w:szCs w:val="22"/>
      </w:rPr>
    </w:pPr>
    <w:r>
      <w:rPr>
        <w:rFonts w:hint="eastAsia" w:ascii="Arial" w:hAnsi="Arial" w:cs="Arial"/>
        <w:sz w:val="22"/>
      </w:rPr>
      <w:t xml:space="preserve">        </w:t>
    </w:r>
    <w:r>
      <w:rPr>
        <w:rFonts w:hint="eastAsia" w:ascii="Arial" w:hAnsi="Arial" w:cs="Arial"/>
        <w:sz w:val="24"/>
        <w:szCs w:val="28"/>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RZ-Z62</w:t>
    </w:r>
    <w:r>
      <w:rPr>
        <w:rFonts w:hint="eastAsia" w:ascii="Arial" w:hAnsi="Arial" w:cs="Arial"/>
        <w:sz w:val="22"/>
        <w:szCs w:val="22"/>
      </w:rPr>
      <w:t xml:space="preserve"> </w:t>
    </w:r>
    <w:r>
      <w:rPr>
        <w:rFonts w:hint="eastAsia" w:ascii="Arial" w:hAnsi="Arial" w:cs="Arial"/>
        <w:sz w:val="22"/>
        <w:szCs w:val="22"/>
        <w:lang w:val="en-US" w:eastAsia="zh-CN"/>
      </w:rPr>
      <w:t>Yellow Green</w:t>
    </w:r>
    <w:r>
      <w:rPr>
        <w:rFonts w:ascii="Arial" w:hAnsi="Arial" w:cs="Arial"/>
        <w:sz w:val="22"/>
        <w:szCs w:val="22"/>
      </w:rPr>
      <w:t xml:space="preserve"> </w:t>
    </w:r>
    <w:r>
      <w:rPr>
        <w:rFonts w:hint="eastAsia" w:ascii="Arial" w:hAnsi="Arial" w:cs="Arial"/>
        <w:sz w:val="22"/>
        <w:szCs w:val="22"/>
      </w:rPr>
      <w:t xml:space="preserve">       MSDS No.：SDS-2019-12-</w:t>
    </w:r>
    <w:r>
      <w:rPr>
        <w:rFonts w:hint="eastAsia" w:ascii="Arial" w:hAnsi="Arial" w:cs="Arial"/>
        <w:sz w:val="22"/>
        <w:szCs w:val="22"/>
        <w:lang w:val="en-US" w:eastAsia="zh-CN"/>
      </w:rPr>
      <w:t>RZ-Z62</w:t>
    </w:r>
    <w:r>
      <w:rPr>
        <w:rFonts w:hint="eastAsia" w:ascii="Arial" w:hAnsi="Arial" w:cs="Arial"/>
        <w:sz w:val="22"/>
        <w:szCs w:val="22"/>
      </w:rPr>
      <w:t xml:space="preserve"> </w:t>
    </w:r>
    <w:r>
      <w:rPr>
        <w:rFonts w:ascii="Arial" w:hAnsi="Arial" w:cs="Arial"/>
        <w:sz w:val="22"/>
        <w:szCs w:val="22"/>
      </w:rPr>
      <w:t xml:space="preserve">                            </w:t>
    </w:r>
  </w:p>
  <w:p>
    <w:pPr>
      <w:pStyle w:val="11"/>
      <w:spacing w:line="360" w:lineRule="auto"/>
      <w:rPr>
        <w:rFonts w:hint="eastAsia" w:eastAsia="宋体"/>
        <w:sz w:val="22"/>
        <w:szCs w:val="22"/>
        <w:lang w:eastAsia="zh-CN"/>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48B3"/>
    <w:multiLevelType w:val="multilevel"/>
    <w:tmpl w:val="A78448B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C2693"/>
    <w:rsid w:val="004E2410"/>
    <w:rsid w:val="00504A10"/>
    <w:rsid w:val="00530800"/>
    <w:rsid w:val="0053448E"/>
    <w:rsid w:val="0059411F"/>
    <w:rsid w:val="005A7210"/>
    <w:rsid w:val="005E15BB"/>
    <w:rsid w:val="005E2CF6"/>
    <w:rsid w:val="006406B2"/>
    <w:rsid w:val="00755A48"/>
    <w:rsid w:val="007721CC"/>
    <w:rsid w:val="008028A7"/>
    <w:rsid w:val="00806E06"/>
    <w:rsid w:val="0082014C"/>
    <w:rsid w:val="008214DE"/>
    <w:rsid w:val="008659A4"/>
    <w:rsid w:val="00900859"/>
    <w:rsid w:val="009429A1"/>
    <w:rsid w:val="0097414C"/>
    <w:rsid w:val="00A00468"/>
    <w:rsid w:val="00A31615"/>
    <w:rsid w:val="00A41165"/>
    <w:rsid w:val="00A657A8"/>
    <w:rsid w:val="00A71F6B"/>
    <w:rsid w:val="00AD31A9"/>
    <w:rsid w:val="00AD4918"/>
    <w:rsid w:val="00B40D41"/>
    <w:rsid w:val="00B75AC9"/>
    <w:rsid w:val="00C77B2E"/>
    <w:rsid w:val="00CD47FD"/>
    <w:rsid w:val="00D16F94"/>
    <w:rsid w:val="00D44E7E"/>
    <w:rsid w:val="00E04D00"/>
    <w:rsid w:val="00E4143F"/>
    <w:rsid w:val="00E56648"/>
    <w:rsid w:val="00E67BE8"/>
    <w:rsid w:val="00ED1914"/>
    <w:rsid w:val="00F13271"/>
    <w:rsid w:val="00F54B8E"/>
    <w:rsid w:val="00F84835"/>
    <w:rsid w:val="078E59DE"/>
    <w:rsid w:val="0E933EB4"/>
    <w:rsid w:val="144D58FE"/>
    <w:rsid w:val="15EC3123"/>
    <w:rsid w:val="183922A9"/>
    <w:rsid w:val="1C111790"/>
    <w:rsid w:val="21A67D23"/>
    <w:rsid w:val="2D3B52BA"/>
    <w:rsid w:val="356854BB"/>
    <w:rsid w:val="362C4749"/>
    <w:rsid w:val="3A9C0A0E"/>
    <w:rsid w:val="3CE43047"/>
    <w:rsid w:val="410269AD"/>
    <w:rsid w:val="583F67BA"/>
    <w:rsid w:val="5EF505CB"/>
    <w:rsid w:val="677518E8"/>
    <w:rsid w:val="6B7D456B"/>
    <w:rsid w:val="74BC56FA"/>
    <w:rsid w:val="7E5717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F0427-D742-49E4-884D-25A541484B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2973</Words>
  <Characters>17596</Characters>
  <Lines>149</Lines>
  <Paragraphs>41</Paragraphs>
  <TotalTime>1</TotalTime>
  <ScaleCrop>false</ScaleCrop>
  <LinksUpToDate>false</LinksUpToDate>
  <CharactersWithSpaces>20397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波小录</cp:lastModifiedBy>
  <dcterms:modified xsi:type="dcterms:W3CDTF">2022-11-24T06:37:56Z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9ACFCB297CEA42DCA657BD7EA0F008C4</vt:lpwstr>
  </property>
</Properties>
</file>